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AE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jc w:val="center"/>
        <w:rPr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>中联重科履带起重机（湖南）有限公司中联重科履带起重机智能制造项目</w:t>
      </w:r>
      <w:r>
        <w:rPr>
          <w:rFonts w:hint="eastAsia"/>
          <w:b/>
          <w:bCs/>
          <w:sz w:val="28"/>
          <w:szCs w:val="28"/>
          <w:highlight w:val="none"/>
        </w:rPr>
        <w:t>环境影响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t>报告书征求意见稿</w:t>
      </w:r>
      <w:r>
        <w:rPr>
          <w:b/>
          <w:bCs/>
          <w:sz w:val="28"/>
          <w:szCs w:val="28"/>
          <w:highlight w:val="none"/>
        </w:rPr>
        <w:t>公示</w:t>
      </w:r>
    </w:p>
    <w:p w14:paraId="0F706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28"/>
          <w:highlight w:val="none"/>
          <w:lang w:val="en-US" w:eastAsia="zh-CN"/>
        </w:rPr>
      </w:pPr>
      <w:r>
        <w:rPr>
          <w:rFonts w:hint="eastAsia"/>
          <w:sz w:val="24"/>
          <w:szCs w:val="28"/>
          <w:highlight w:val="none"/>
          <w:lang w:val="en-US" w:eastAsia="zh-CN"/>
        </w:rPr>
        <w:t>根据《中华人民共和国环境保护法》、《中华人民共和国环境影响评价法》及《环境影响评价公众参与办法》等文件要求，现将《中联重科履带起重机（湖南）有限公司中联重科履带起重机智能制造项目》环境影响评价公众参与有关信息予以公告，公告内容如下：</w:t>
      </w:r>
    </w:p>
    <w:p w14:paraId="29D65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default"/>
          <w:b w:val="0"/>
          <w:bCs w:val="0"/>
          <w:sz w:val="24"/>
          <w:szCs w:val="28"/>
          <w:highlight w:val="none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8"/>
          <w:lang w:val="en-US" w:eastAsia="zh-CN" w:bidi="ar-SA"/>
        </w:rPr>
        <w:t>一、</w:t>
      </w:r>
      <w:r>
        <w:rPr>
          <w:rFonts w:hint="default" w:ascii="Times New Roman" w:hAnsi="Times New Roman" w:cs="Times New Roman"/>
          <w:b/>
          <w:bCs/>
          <w:sz w:val="24"/>
          <w:szCs w:val="28"/>
          <w:highlight w:val="none"/>
        </w:rPr>
        <w:t>项目概况</w:t>
      </w:r>
      <w:bookmarkStart w:id="0" w:name="_Hlk59256004"/>
      <w:r>
        <w:rPr>
          <w:rFonts w:hint="default" w:ascii="Times New Roman" w:hAnsi="Times New Roman" w:cs="Times New Roman"/>
          <w:b/>
          <w:bCs/>
          <w:sz w:val="24"/>
          <w:szCs w:val="28"/>
          <w:highlight w:val="none"/>
          <w:lang w:eastAsia="zh-CN"/>
        </w:rPr>
        <w:t>：</w:t>
      </w:r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8"/>
          <w:highlight w:val="none"/>
          <w:lang w:eastAsia="zh-CN"/>
        </w:rPr>
        <w:t>中联重科履带起重机（湖南）有限公司拟在湘潭市经开区白石路以北、银盖路以西、九昭路以南、塘高路以东建设中联重科履带起重机智能制造项目，项目占地面积630亩，建成后形成16.5万平方米的厂房及配套辅房，项目规划年产伸缩式履带起重机540台，桁架式小吨位履带起重机468台、桁架式中吨位履带起重机168台、桁架式大吨位履带起重机60台，合计生产履带起重机1236台。</w:t>
      </w:r>
    </w:p>
    <w:p w14:paraId="36505C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sz w:val="24"/>
          <w:szCs w:val="28"/>
          <w:highlight w:val="none"/>
          <w:lang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8"/>
          <w:lang w:val="en-US" w:eastAsia="zh-CN" w:bidi="ar-SA"/>
        </w:rPr>
        <w:t>二、</w:t>
      </w:r>
      <w:r>
        <w:rPr>
          <w:rFonts w:hint="default" w:ascii="Times New Roman" w:hAnsi="Times New Roman" w:cs="Times New Roman"/>
          <w:b/>
          <w:bCs/>
          <w:sz w:val="24"/>
          <w:szCs w:val="28"/>
          <w:highlight w:val="none"/>
        </w:rPr>
        <w:t>征求意见</w:t>
      </w:r>
      <w:r>
        <w:rPr>
          <w:rFonts w:hint="default" w:ascii="Times New Roman" w:hAnsi="Times New Roman" w:cs="Times New Roman"/>
          <w:b/>
          <w:bCs/>
          <w:sz w:val="24"/>
          <w:szCs w:val="28"/>
          <w:highlight w:val="none"/>
          <w:lang w:eastAsia="zh-CN"/>
        </w:rPr>
        <w:t>稿</w:t>
      </w:r>
      <w:r>
        <w:rPr>
          <w:rFonts w:hint="default" w:ascii="Times New Roman" w:hAnsi="Times New Roman" w:cs="Times New Roman"/>
          <w:b/>
          <w:bCs/>
          <w:sz w:val="24"/>
          <w:szCs w:val="28"/>
          <w:highlight w:val="none"/>
        </w:rPr>
        <w:t>全文网络链接及查阅纸质报告的方式和途径</w:t>
      </w:r>
      <w:r>
        <w:rPr>
          <w:rFonts w:hint="eastAsia" w:ascii="Times New Roman" w:hAnsi="Times New Roman" w:cs="Times New Roman"/>
          <w:b/>
          <w:bCs/>
          <w:sz w:val="24"/>
          <w:szCs w:val="28"/>
          <w:highlight w:val="none"/>
          <w:lang w:eastAsia="zh-CN"/>
        </w:rPr>
        <w:t>：</w:t>
      </w:r>
    </w:p>
    <w:p w14:paraId="21EC6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8"/>
          <w:highlight w:val="none"/>
          <w:lang w:val="en-US" w:eastAsia="zh-CN"/>
        </w:rPr>
        <w:t>1、网络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链接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: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 xml:space="preserve"> https://pan.baidu.com/s/1D3s2l7vkD9OuRWDz1M1uAg 提取码: 3g5w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</w:p>
    <w:p w14:paraId="2B97C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sz w:val="24"/>
          <w:szCs w:val="28"/>
          <w:highlight w:val="none"/>
          <w:lang w:val="en-US" w:eastAsia="zh-CN"/>
        </w:rPr>
        <w:t>2、获取纸</w:t>
      </w:r>
      <w:r>
        <w:rPr>
          <w:rFonts w:hint="default" w:ascii="Times New Roman" w:hAnsi="Times New Roman" w:cs="Times New Roman"/>
          <w:sz w:val="24"/>
          <w:szCs w:val="28"/>
          <w:highlight w:val="none"/>
        </w:rPr>
        <w:t>质报告的方式及途径：</w:t>
      </w:r>
      <w:bookmarkStart w:id="1" w:name="_Hlk533774323"/>
    </w:p>
    <w:p w14:paraId="23178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Times New Roman" w:hAnsi="Times New Roman" w:cs="Times New Roman" w:eastAsiaTheme="minorEastAsia"/>
          <w:sz w:val="24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8"/>
          <w:highlight w:val="none"/>
        </w:rPr>
        <w:t>建设单位:</w:t>
      </w:r>
      <w:r>
        <w:rPr>
          <w:rFonts w:hint="eastAsia" w:ascii="Times New Roman" w:hAnsi="Times New Roman" w:cs="Times New Roman"/>
          <w:sz w:val="24"/>
          <w:szCs w:val="28"/>
          <w:highlight w:val="none"/>
          <w:lang w:eastAsia="zh-CN"/>
        </w:rPr>
        <w:t>中联重科履带起重机（湖南）有限公司</w:t>
      </w:r>
    </w:p>
    <w:p w14:paraId="5E031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Times New Roman" w:hAnsi="Times New Roman" w:cs="Times New Roman" w:eastAsiaTheme="minorEastAsia"/>
          <w:sz w:val="24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8"/>
          <w:highlight w:val="none"/>
        </w:rPr>
        <w:t>通讯地址:湘潭市经开区白石路以北、银盖路以西、九昭路以南、塘高路以东</w:t>
      </w:r>
    </w:p>
    <w:p w14:paraId="41334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Times New Roman" w:hAnsi="Times New Roman" w:cs="Times New Roman" w:eastAsiaTheme="minorEastAsia"/>
          <w:sz w:val="24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8"/>
          <w:highlight w:val="none"/>
        </w:rPr>
        <w:t>联系人:</w:t>
      </w:r>
      <w:r>
        <w:rPr>
          <w:rFonts w:hint="default" w:ascii="Times New Roman" w:hAnsi="Times New Roman" w:cs="Times New Roman"/>
          <w:color w:val="auto"/>
          <w:kern w:val="0"/>
          <w:sz w:val="24"/>
          <w:shd w:val="clear" w:color="auto" w:fill="FFFFFF"/>
          <w:lang w:bidi="ar"/>
        </w:rPr>
        <w:t>姚煜昊</w:t>
      </w:r>
    </w:p>
    <w:p w14:paraId="4D0A0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Times New Roman" w:hAnsi="Times New Roman" w:cs="Times New Roman" w:eastAsiaTheme="minorEastAsia"/>
          <w:sz w:val="24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szCs w:val="28"/>
          <w:highlight w:val="none"/>
        </w:rPr>
        <w:t>联系电话: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13770607571</w:t>
      </w:r>
    </w:p>
    <w:p w14:paraId="588EBF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8"/>
          <w:highlight w:val="none"/>
          <w:lang w:eastAsia="zh-CN"/>
        </w:rPr>
        <w:t>环境影响评价单位:：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湖南秉一企业管理服务有限公司</w:t>
      </w:r>
    </w:p>
    <w:p w14:paraId="101DA8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联系人：袁旭</w:t>
      </w:r>
    </w:p>
    <w:p w14:paraId="311E6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default"/>
          <w:b/>
          <w:bCs/>
          <w:sz w:val="24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联系电话：17700223973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。</w:t>
      </w:r>
    </w:p>
    <w:p w14:paraId="552EA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firstLine="482" w:firstLineChars="200"/>
        <w:textAlignment w:val="auto"/>
        <w:rPr>
          <w:rFonts w:hint="default"/>
          <w:sz w:val="24"/>
          <w:szCs w:val="28"/>
          <w:highlight w:val="none"/>
        </w:rPr>
      </w:pPr>
      <w:r>
        <w:rPr>
          <w:rFonts w:hint="default"/>
          <w:b/>
          <w:bCs/>
          <w:sz w:val="24"/>
          <w:szCs w:val="28"/>
          <w:highlight w:val="none"/>
        </w:rPr>
        <w:t>三、征求意见的公众范围</w:t>
      </w:r>
      <w:r>
        <w:rPr>
          <w:rFonts w:hint="eastAsia"/>
          <w:b/>
          <w:bCs/>
          <w:sz w:val="24"/>
          <w:szCs w:val="28"/>
          <w:highlight w:val="none"/>
          <w:lang w:eastAsia="zh-CN"/>
        </w:rPr>
        <w:t>：</w:t>
      </w:r>
      <w:r>
        <w:rPr>
          <w:rFonts w:hint="default"/>
          <w:sz w:val="24"/>
          <w:szCs w:val="28"/>
          <w:highlight w:val="none"/>
        </w:rPr>
        <w:t>受本项目接影响的单位和个人及关注项目建设的单位和个人。</w:t>
      </w:r>
    </w:p>
    <w:p w14:paraId="47386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eastAsia="宋体"/>
          <w:b/>
          <w:bCs/>
          <w:sz w:val="24"/>
          <w:szCs w:val="28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公众意见表网络链接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：</w:t>
      </w:r>
    </w:p>
    <w:p w14:paraId="66E1A9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288" w:lineRule="auto"/>
        <w:ind w:leftChars="200"/>
        <w:jc w:val="both"/>
        <w:textAlignment w:val="auto"/>
        <w:rPr>
          <w:rFonts w:hint="eastAsia" w:ascii="Times New Roman" w:hAnsi="Times New Roman" w:cs="Times New Roman"/>
          <w:sz w:val="24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8"/>
          <w:highlight w:val="none"/>
          <w:lang w:val="en-US" w:eastAsia="zh-CN"/>
        </w:rPr>
        <w:t>链接：</w:t>
      </w: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https://pan.baidu.com/s/1xw-yXGmJmOlVXim684MoGA</w:t>
      </w:r>
      <w:r>
        <w:rPr>
          <w:rFonts w:hint="eastAsia" w:ascii="Times New Roman" w:hAnsi="Times New Roman" w:cs="Times New Roman"/>
          <w:sz w:val="24"/>
          <w:szCs w:val="28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cs="Times New Roman"/>
          <w:sz w:val="24"/>
          <w:szCs w:val="28"/>
          <w:highlight w:val="none"/>
          <w:lang w:val="en-US" w:eastAsia="zh-CN"/>
        </w:rPr>
        <w:t>提取码：</w:t>
      </w:r>
      <w:r>
        <w:rPr>
          <w:rStyle w:val="10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77oh</w:t>
      </w:r>
      <w:r>
        <w:rPr>
          <w:rFonts w:hint="eastAsia" w:ascii="Times New Roman" w:hAnsi="Times New Roman" w:cs="Times New Roman"/>
          <w:sz w:val="24"/>
          <w:szCs w:val="28"/>
          <w:highlight w:val="none"/>
          <w:lang w:val="en-US" w:eastAsia="zh-CN"/>
        </w:rPr>
        <w:t>。</w:t>
      </w:r>
    </w:p>
    <w:p w14:paraId="3120A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288" w:lineRule="auto"/>
        <w:ind w:leftChars="0" w:firstLine="482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公众提出意见或建议的主要方式或途径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公众可通过电话、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信件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邮件、填写公众参与调查表等方式向建设单位和环评单位提出意见和建议。</w:t>
      </w:r>
    </w:p>
    <w:p w14:paraId="60BAD9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288" w:lineRule="auto"/>
        <w:ind w:leftChars="0" w:firstLine="482" w:firstLineChars="200"/>
        <w:jc w:val="both"/>
        <w:textAlignment w:val="auto"/>
        <w:rPr>
          <w:sz w:val="24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公众提出意见的起止时间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公示发布之日起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个工作日内。</w:t>
      </w:r>
      <w:bookmarkEnd w:id="1"/>
    </w:p>
    <w:p w14:paraId="10684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rPr>
          <w:rFonts w:hint="default"/>
          <w:lang w:val="en-US" w:eastAsia="zh-CN"/>
        </w:rPr>
      </w:pPr>
    </w:p>
    <w:p w14:paraId="77682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288" w:lineRule="auto"/>
        <w:ind w:leftChars="200"/>
        <w:jc w:val="right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中联重科履带起重机（湖南）有限公司</w:t>
      </w:r>
    </w:p>
    <w:p w14:paraId="68A4D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288" w:lineRule="auto"/>
        <w:ind w:leftChars="200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2025年12月20日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ZjkyZWViZTVlMDgxYzM1MDk2MTAyYWI2NjI5MWUifQ=="/>
  </w:docVars>
  <w:rsids>
    <w:rsidRoot w:val="00000000"/>
    <w:rsid w:val="01CC5057"/>
    <w:rsid w:val="044A1C4C"/>
    <w:rsid w:val="05197692"/>
    <w:rsid w:val="086F6850"/>
    <w:rsid w:val="0AD46FA6"/>
    <w:rsid w:val="0E1E3B36"/>
    <w:rsid w:val="110C75D6"/>
    <w:rsid w:val="111900A0"/>
    <w:rsid w:val="15D04CD7"/>
    <w:rsid w:val="1A570B5E"/>
    <w:rsid w:val="1C507CA5"/>
    <w:rsid w:val="1DED3E7A"/>
    <w:rsid w:val="1F8D0129"/>
    <w:rsid w:val="2C6847A3"/>
    <w:rsid w:val="32E96520"/>
    <w:rsid w:val="37DF5A6A"/>
    <w:rsid w:val="3BAA2E59"/>
    <w:rsid w:val="57E570A9"/>
    <w:rsid w:val="585D52FF"/>
    <w:rsid w:val="58A92399"/>
    <w:rsid w:val="595019AA"/>
    <w:rsid w:val="60213E7A"/>
    <w:rsid w:val="6438215D"/>
    <w:rsid w:val="652E4378"/>
    <w:rsid w:val="75CB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0"/>
      <w:szCs w:val="20"/>
    </w:rPr>
  </w:style>
  <w:style w:type="paragraph" w:styleId="4">
    <w:name w:val="Body Text Indent"/>
    <w:basedOn w:val="1"/>
    <w:next w:val="5"/>
    <w:qFormat/>
    <w:uiPriority w:val="0"/>
    <w:pPr>
      <w:spacing w:line="460" w:lineRule="exact"/>
      <w:ind w:firstLine="561"/>
      <w:jc w:val="left"/>
    </w:pPr>
    <w:rPr>
      <w:sz w:val="28"/>
    </w:rPr>
  </w:style>
  <w:style w:type="paragraph" w:styleId="5">
    <w:name w:val="Body Text First Indent 2"/>
    <w:basedOn w:val="4"/>
    <w:next w:val="6"/>
    <w:qFormat/>
    <w:uiPriority w:val="0"/>
    <w:pPr>
      <w:ind w:firstLine="420" w:firstLineChars="200"/>
    </w:pPr>
  </w:style>
  <w:style w:type="paragraph" w:styleId="6">
    <w:name w:val="Body Text First Indent"/>
    <w:basedOn w:val="2"/>
    <w:next w:val="1"/>
    <w:qFormat/>
    <w:uiPriority w:val="0"/>
    <w:pPr>
      <w:spacing w:after="120" w:afterLines="0"/>
      <w:ind w:firstLine="420" w:firstLineChars="100"/>
    </w:pPr>
    <w:rPr>
      <w:sz w:val="32"/>
    </w:rPr>
  </w:style>
  <w:style w:type="paragraph" w:styleId="7">
    <w:name w:val="Body Text Indent 2"/>
    <w:basedOn w:val="1"/>
    <w:next w:val="1"/>
    <w:qFormat/>
    <w:uiPriority w:val="0"/>
    <w:pPr>
      <w:adjustRightInd w:val="0"/>
      <w:spacing w:line="360" w:lineRule="auto"/>
      <w:ind w:firstLine="601"/>
      <w:jc w:val="left"/>
      <w:textAlignment w:val="baseline"/>
    </w:pPr>
    <w:rPr>
      <w:rFonts w:ascii="Times New Roman" w:hAnsi="Times New Roman"/>
      <w:szCs w:val="20"/>
      <w:bdr w:val="single" w:color="auto" w:sz="4" w:space="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1294</Words>
  <Characters>1571</Characters>
  <Lines>0</Lines>
  <Paragraphs>0</Paragraphs>
  <TotalTime>0</TotalTime>
  <ScaleCrop>false</ScaleCrop>
  <LinksUpToDate>false</LinksUpToDate>
  <CharactersWithSpaces>1585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 Mr. Tsao曺</cp:lastModifiedBy>
  <cp:lastPrinted>2025-08-11T06:04:00Z</cp:lastPrinted>
  <dcterms:modified xsi:type="dcterms:W3CDTF">2025-12-19T06:27:32Z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3210B1297C6F45DC99C534436D68E207_13</vt:lpwstr>
  </property>
  <property fmtid="{D5CDD505-2E9C-101B-9397-08002B2CF9AE}" pid="4" name="KSOTemplateDocerSaveRecord">
    <vt:lpwstr>eyJoZGlkIjoiYzJhMjIyNDA0MGRjOTY1Nzk5ZWQxYTg3OGZiYWM3NGEiLCJ1c2VySWQiOiIzMjkzNDgzODMifQ==</vt:lpwstr>
  </property>
</Properties>
</file>