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838E">
      <w:pPr>
        <w:widowControl/>
        <w:shd w:val="clear" w:color="auto" w:fill="FFFFFF"/>
        <w:jc w:val="center"/>
        <w:rPr>
          <w:rStyle w:val="6"/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Style w:val="6"/>
          <w:rFonts w:hint="eastAsia" w:ascii="Times New Roman" w:hAnsi="Times New Roman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中联重科履带起重机智能制造项目</w:t>
      </w:r>
      <w:r>
        <w:rPr>
          <w:rStyle w:val="6"/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FFFFFF"/>
          <w:lang w:bidi="ar"/>
        </w:rPr>
        <w:t>环境影响评价</w:t>
      </w:r>
    </w:p>
    <w:p w14:paraId="1619CC9C">
      <w:pPr>
        <w:widowControl/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FFFFFF"/>
          <w:lang w:bidi="ar"/>
        </w:rPr>
        <w:t>第一次公示</w:t>
      </w:r>
    </w:p>
    <w:p w14:paraId="18FC53CF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根据《中华人民共和国环境影响评价法》（中华人民共和国主席令（第四十八号））和《环境影响评价公众参与办法》（生态环境部令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部令第4号）等相关规定，现对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zh-CN"/>
        </w:rPr>
        <w:t>中联重科履带起重机智能制造项目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有关信息予以公告</w:t>
      </w:r>
    </w:p>
    <w:p w14:paraId="71E42464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1、建设项目名称及概要：</w:t>
      </w:r>
    </w:p>
    <w:p w14:paraId="130E80C9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 w:eastAsiaTheme="minorEastAsia"/>
          <w:color w:val="auto"/>
          <w:kern w:val="0"/>
          <w:sz w:val="24"/>
          <w:shd w:val="clear" w:color="auto" w:fill="FFFFFF"/>
          <w:lang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项目名称：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中联重科履带起重机智能制造项目</w:t>
      </w:r>
    </w:p>
    <w:p w14:paraId="5851FF69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建设性质：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新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建</w:t>
      </w:r>
    </w:p>
    <w:p w14:paraId="3C9C068D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项目地址：湘潭市经开区白石路以北、银盖路以西、九昭路以南、塘高路以东</w:t>
      </w:r>
    </w:p>
    <w:p w14:paraId="100269BE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项目概况：中联重科履带起重机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湖南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有限公司拟在湘潭市经开区白石路以北、银盖路以西、九昭路以南、塘高路以东（原泰富重工二期项目用地），打造履带式起重机先进智能制造基地。项目占地面积630亩，建成后约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有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16.5万平方米的厂房及配套辅房。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年生产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伸缩式履带吊540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台，桁架式小吨位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履带吊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468台，桁架式中吨位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履带吊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168台，桁架式大吨位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履带吊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60台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。</w:t>
      </w:r>
    </w:p>
    <w:p w14:paraId="4FBFD7CE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2、建设单位名称和联系方式</w:t>
      </w:r>
    </w:p>
    <w:p w14:paraId="27BF63C6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4"/>
          <w:shd w:val="clear" w:color="auto" w:fill="FFFFFF"/>
          <w:lang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建设单位：中联重科履带起重机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湖南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有限公司</w:t>
      </w:r>
      <w:bookmarkStart w:id="0" w:name="_GoBack"/>
      <w:bookmarkEnd w:id="0"/>
    </w:p>
    <w:p w14:paraId="3BB052D2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联系人：姚煜昊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电话：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13770607571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电子信箱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562004079@qq.com</w:t>
      </w:r>
    </w:p>
    <w:p w14:paraId="63A7C7BA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环评单位：湖南秉一企业管理服务有限公司</w:t>
      </w:r>
    </w:p>
    <w:p w14:paraId="77D71DEB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联系人：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袁旭      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电话：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17700223973</w:t>
      </w:r>
    </w:p>
    <w:p w14:paraId="38DCFABF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4、公众意见表的网络链接</w:t>
      </w:r>
    </w:p>
    <w:p w14:paraId="4D10B1C0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公众可以登录本公示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链接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 xml:space="preserve">下载公众参与调查表，按规范要求填写意见并提交。详见链接：https://pan.baidu.com/s/1xw-yXGmJmOlVXim684MoGA </w:t>
      </w:r>
    </w:p>
    <w:p w14:paraId="682E0821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提取码：77oh</w:t>
      </w:r>
    </w:p>
    <w:p w14:paraId="723AD80F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5、公众提交意见的方式和途径</w:t>
      </w:r>
    </w:p>
    <w:p w14:paraId="189F09FE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公众可通过在线提交公众意见表或通过信函、电子邮件等方式提交公众意见表，也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可以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通过电话或者面谈等方式，向建设单位发表自己对该项目建设及环评工作的意见和看法。</w:t>
      </w:r>
    </w:p>
    <w:p w14:paraId="446E9F07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6、相关说明</w:t>
      </w:r>
    </w:p>
    <w:p w14:paraId="7B083009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本次为环评第一次信息公示，建设单位对现阶段所发布信息的真实性负责。随着项目实施进程及环评工作的开展，相关信息将完善或调整。</w:t>
      </w:r>
    </w:p>
    <w:p w14:paraId="456EDE17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7、公示时间</w:t>
      </w:r>
    </w:p>
    <w:p w14:paraId="4247B707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公示发布之日起10个工作日内。</w:t>
      </w:r>
    </w:p>
    <w:p w14:paraId="73E2455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特此公告！</w:t>
      </w:r>
    </w:p>
    <w:p w14:paraId="66F2E9A4">
      <w:pPr>
        <w:widowControl/>
        <w:shd w:val="clear" w:color="auto" w:fill="FFFFFF"/>
        <w:adjustRightInd w:val="0"/>
        <w:snapToGrid w:val="0"/>
        <w:spacing w:line="360" w:lineRule="auto"/>
        <w:ind w:right="240" w:firstLine="480" w:firstLineChars="200"/>
        <w:jc w:val="right"/>
        <w:rPr>
          <w:rFonts w:hint="default" w:ascii="Times New Roman" w:hAnsi="Times New Roman" w:cs="Times New Roman" w:eastAsiaTheme="minorEastAsia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中联重科履带起重机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湖南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有限公司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202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11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4"/>
          <w:shd w:val="clear" w:color="auto" w:fill="FFFFFF"/>
          <w:lang w:val="en-US" w:eastAsia="zh-CN" w:bidi="ar"/>
        </w:rPr>
        <w:t>18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jkyZWViZTVlMDgxYzM1MDk2MTAyYWI2NjI5MWUifQ=="/>
  </w:docVars>
  <w:rsids>
    <w:rsidRoot w:val="23C45F20"/>
    <w:rsid w:val="00022FAC"/>
    <w:rsid w:val="00034B53"/>
    <w:rsid w:val="000A40D2"/>
    <w:rsid w:val="000E443E"/>
    <w:rsid w:val="001A3886"/>
    <w:rsid w:val="002C0C57"/>
    <w:rsid w:val="00345419"/>
    <w:rsid w:val="00384538"/>
    <w:rsid w:val="00452DB5"/>
    <w:rsid w:val="00604AE8"/>
    <w:rsid w:val="009D7F10"/>
    <w:rsid w:val="00B8319E"/>
    <w:rsid w:val="00C421B1"/>
    <w:rsid w:val="00CA4829"/>
    <w:rsid w:val="00E002AE"/>
    <w:rsid w:val="00F24DA4"/>
    <w:rsid w:val="00F43CA7"/>
    <w:rsid w:val="00FA3A73"/>
    <w:rsid w:val="020A2105"/>
    <w:rsid w:val="04CE3680"/>
    <w:rsid w:val="0A3C4A10"/>
    <w:rsid w:val="0C022FF5"/>
    <w:rsid w:val="10D018A0"/>
    <w:rsid w:val="157933AD"/>
    <w:rsid w:val="23C45F20"/>
    <w:rsid w:val="33724AD6"/>
    <w:rsid w:val="41360B40"/>
    <w:rsid w:val="48B4507C"/>
    <w:rsid w:val="4E35718C"/>
    <w:rsid w:val="4EE8225D"/>
    <w:rsid w:val="53E30DEF"/>
    <w:rsid w:val="69987E99"/>
    <w:rsid w:val="6B9E3818"/>
    <w:rsid w:val="6D7660CD"/>
    <w:rsid w:val="7D7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697</Words>
  <Characters>780</Characters>
  <Lines>13</Lines>
  <Paragraphs>3</Paragraphs>
  <TotalTime>0</TotalTime>
  <ScaleCrop>false</ScaleCrop>
  <LinksUpToDate>false</LinksUpToDate>
  <CharactersWithSpaces>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2019-03-15T08:31:00Z</dcterms:created>
  <dc:creator>茜茜公主</dc:creator>
  <cp:lastModifiedBy>流年</cp:lastModifiedBy>
  <dcterms:modified xsi:type="dcterms:W3CDTF">2025-11-18T07:50:13Z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2B916AD69A884728957F83A426167904_13</vt:lpwstr>
  </property>
  <property fmtid="{D5CDD505-2E9C-101B-9397-08002B2CF9AE}" pid="4" name="KSOTemplateDocerSaveRecord">
    <vt:lpwstr>eyJoZGlkIjoiZjY2ZjkyZWViZTVlMDgxYzM1MDk2MTAyYWI2NjI5MWUiLCJ1c2VySWQiOiIxMTQ5OTY3MjM1In0=</vt:lpwstr>
  </property>
</Properties>
</file>