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71AF6">
      <w:pPr>
        <w:jc w:val="center"/>
        <w:rPr>
          <w:rFonts w:hint="eastAsia" w:ascii="Times New Roman" w:hAnsi="仿宋" w:eastAsia="仿宋" w:cs="Times New Roman"/>
          <w:b/>
          <w:sz w:val="32"/>
          <w:szCs w:val="32"/>
          <w:lang w:eastAsia="zh-CN"/>
        </w:rPr>
      </w:pPr>
    </w:p>
    <w:p w14:paraId="53C93697">
      <w:pPr>
        <w:jc w:val="center"/>
        <w:rPr>
          <w:rFonts w:hAnsi="仿宋" w:eastAsia="仿宋"/>
          <w:b/>
          <w:sz w:val="32"/>
          <w:szCs w:val="32"/>
        </w:rPr>
      </w:pPr>
      <w:r>
        <w:rPr>
          <w:rFonts w:hint="eastAsia" w:ascii="Times New Roman" w:hAnsi="仿宋" w:eastAsia="仿宋" w:cs="Times New Roman"/>
          <w:b/>
          <w:sz w:val="32"/>
          <w:szCs w:val="32"/>
          <w:lang w:eastAsia="zh-CN"/>
        </w:rPr>
        <w:t>中联智慧产业城挖掘机园区中大挖动臂斗杆金属清漆涂装产线项目</w:t>
      </w:r>
      <w:r>
        <w:rPr>
          <w:rFonts w:hint="default" w:ascii="Times New Roman" w:hAnsi="仿宋" w:eastAsia="仿宋" w:cs="Times New Roman"/>
          <w:b/>
          <w:sz w:val="32"/>
          <w:szCs w:val="32"/>
          <w:lang w:eastAsia="zh-CN"/>
        </w:rPr>
        <w:t>竣工环境保护</w:t>
      </w:r>
      <w:r>
        <w:rPr>
          <w:rFonts w:hint="default" w:ascii="Times New Roman" w:hAnsi="仿宋" w:eastAsia="仿宋" w:cs="Times New Roman"/>
          <w:b/>
          <w:sz w:val="32"/>
          <w:szCs w:val="32"/>
          <w:lang w:eastAsia="zh-CN"/>
        </w:rPr>
        <w:t>验收</w:t>
      </w:r>
      <w:r>
        <w:rPr>
          <w:rFonts w:hAnsi="仿宋" w:eastAsia="仿宋"/>
          <w:b/>
          <w:sz w:val="32"/>
          <w:szCs w:val="32"/>
        </w:rPr>
        <w:t>其他需要说明的事项</w:t>
      </w:r>
    </w:p>
    <w:p w14:paraId="3B369978">
      <w:pPr>
        <w:pStyle w:val="6"/>
      </w:pPr>
    </w:p>
    <w:p w14:paraId="5DADE1D1">
      <w:pPr>
        <w:rPr>
          <w:rFonts w:eastAsia="仿宋"/>
          <w:b/>
          <w:sz w:val="28"/>
          <w:szCs w:val="28"/>
        </w:rPr>
      </w:pPr>
      <w:r>
        <w:rPr>
          <w:rFonts w:eastAsia="仿宋"/>
          <w:b/>
          <w:sz w:val="28"/>
          <w:szCs w:val="28"/>
        </w:rPr>
        <w:t xml:space="preserve">1 </w:t>
      </w:r>
      <w:r>
        <w:rPr>
          <w:rFonts w:hAnsi="仿宋" w:eastAsia="仿宋"/>
          <w:b/>
          <w:sz w:val="28"/>
          <w:szCs w:val="28"/>
        </w:rPr>
        <w:t>环境保护设施设计、施工和验收过程简况</w:t>
      </w:r>
    </w:p>
    <w:p w14:paraId="28358C5B">
      <w:pPr>
        <w:pStyle w:val="6"/>
        <w:jc w:val="left"/>
        <w:rPr>
          <w:rFonts w:ascii="Times New Roman" w:hAnsi="Times New Roman" w:eastAsia="仿宋" w:cs="Times New Roman"/>
          <w:sz w:val="28"/>
          <w:szCs w:val="28"/>
        </w:rPr>
      </w:pPr>
      <w:r>
        <w:rPr>
          <w:rFonts w:ascii="Times New Roman" w:hAnsi="Times New Roman" w:eastAsia="仿宋" w:cs="Times New Roman"/>
          <w:sz w:val="28"/>
          <w:szCs w:val="28"/>
        </w:rPr>
        <w:t>1.1</w:t>
      </w:r>
      <w:r>
        <w:rPr>
          <w:rFonts w:ascii="Times New Roman" w:hAnsi="仿宋" w:eastAsia="仿宋" w:cs="Times New Roman"/>
          <w:sz w:val="28"/>
          <w:szCs w:val="28"/>
        </w:rPr>
        <w:t>设计简况</w:t>
      </w:r>
    </w:p>
    <w:p w14:paraId="6D9F05F6">
      <w:pPr>
        <w:ind w:firstLine="560" w:firstLineChars="200"/>
        <w:rPr>
          <w:rFonts w:eastAsia="仿宋"/>
          <w:sz w:val="28"/>
          <w:szCs w:val="28"/>
        </w:rPr>
      </w:pPr>
      <w:r>
        <w:rPr>
          <w:rFonts w:hAnsi="仿宋" w:eastAsia="仿宋"/>
          <w:sz w:val="28"/>
          <w:szCs w:val="28"/>
        </w:rPr>
        <w:t>建设项目已将环境保护设施纳入了初步设计，环境保护设施的设计符合环境保护设计规范的要求，并编制了环境保护篇章，落实了防治污染和生态破环的措施以及环境保护设施投资概算。</w:t>
      </w:r>
    </w:p>
    <w:p w14:paraId="73B1B38B">
      <w:pPr>
        <w:pStyle w:val="6"/>
        <w:jc w:val="left"/>
        <w:rPr>
          <w:rFonts w:ascii="Times New Roman" w:hAnsi="Times New Roman" w:eastAsia="仿宋" w:cs="Times New Roman"/>
          <w:sz w:val="28"/>
          <w:szCs w:val="28"/>
        </w:rPr>
      </w:pPr>
      <w:r>
        <w:rPr>
          <w:rFonts w:ascii="Times New Roman" w:hAnsi="Times New Roman" w:eastAsia="仿宋" w:cs="Times New Roman"/>
          <w:sz w:val="28"/>
          <w:szCs w:val="28"/>
        </w:rPr>
        <w:t>1.2</w:t>
      </w:r>
      <w:r>
        <w:rPr>
          <w:rFonts w:ascii="Times New Roman" w:hAnsi="仿宋" w:eastAsia="仿宋" w:cs="Times New Roman"/>
          <w:sz w:val="28"/>
          <w:szCs w:val="28"/>
        </w:rPr>
        <w:t>施工简况</w:t>
      </w:r>
    </w:p>
    <w:p w14:paraId="68537BA5">
      <w:pPr>
        <w:ind w:firstLine="560" w:firstLineChars="200"/>
        <w:rPr>
          <w:rFonts w:eastAsia="仿宋"/>
          <w:sz w:val="28"/>
          <w:szCs w:val="28"/>
        </w:rPr>
      </w:pPr>
      <w:r>
        <w:rPr>
          <w:rFonts w:hAnsi="仿宋" w:eastAsia="仿宋"/>
          <w:sz w:val="28"/>
          <w:szCs w:val="28"/>
        </w:rPr>
        <w:t>建设项目已将环境保护设施纳入了施工合同，环境保护设施的建设进度和资金得到了保证，项目建设过程中组织实施了环境影响报告书及其审批部门审批决定中提出的环境保护对策措施。</w:t>
      </w:r>
    </w:p>
    <w:p w14:paraId="25C2CDC2">
      <w:pPr>
        <w:pStyle w:val="6"/>
        <w:jc w:val="left"/>
        <w:rPr>
          <w:rFonts w:ascii="Times New Roman" w:hAnsi="Times New Roman" w:eastAsia="仿宋" w:cs="Times New Roman"/>
          <w:sz w:val="28"/>
          <w:szCs w:val="28"/>
        </w:rPr>
      </w:pPr>
      <w:r>
        <w:rPr>
          <w:rFonts w:ascii="Times New Roman" w:hAnsi="Times New Roman" w:eastAsia="仿宋" w:cs="Times New Roman"/>
          <w:sz w:val="28"/>
          <w:szCs w:val="28"/>
        </w:rPr>
        <w:t>1.3</w:t>
      </w:r>
      <w:r>
        <w:rPr>
          <w:rFonts w:ascii="Times New Roman" w:hAnsi="仿宋" w:eastAsia="仿宋" w:cs="Times New Roman"/>
          <w:sz w:val="28"/>
          <w:szCs w:val="28"/>
        </w:rPr>
        <w:t>验收过程简况</w:t>
      </w:r>
    </w:p>
    <w:p w14:paraId="0E7FCAD1">
      <w:pPr>
        <w:ind w:firstLine="560" w:firstLineChars="200"/>
        <w:rPr>
          <w:rFonts w:eastAsia="仿宋"/>
          <w:sz w:val="28"/>
          <w:szCs w:val="28"/>
        </w:rPr>
      </w:pPr>
      <w:r>
        <w:rPr>
          <w:rFonts w:hAnsi="仿宋" w:eastAsia="仿宋"/>
          <w:sz w:val="28"/>
          <w:szCs w:val="28"/>
        </w:rPr>
        <w:t>建设项目各项工程及环保设施于</w:t>
      </w:r>
      <w:r>
        <w:rPr>
          <w:rFonts w:eastAsia="仿宋"/>
          <w:sz w:val="28"/>
          <w:szCs w:val="28"/>
        </w:rPr>
        <w:t xml:space="preserve"> 202</w:t>
      </w:r>
      <w:r>
        <w:rPr>
          <w:rFonts w:hint="eastAsia" w:eastAsia="仿宋"/>
          <w:sz w:val="28"/>
          <w:szCs w:val="28"/>
          <w:lang w:val="en-US" w:eastAsia="zh-CN"/>
        </w:rPr>
        <w:t>5</w:t>
      </w:r>
      <w:r>
        <w:rPr>
          <w:rFonts w:eastAsia="仿宋"/>
          <w:sz w:val="28"/>
          <w:szCs w:val="28"/>
        </w:rPr>
        <w:t xml:space="preserve"> </w:t>
      </w:r>
      <w:r>
        <w:rPr>
          <w:rFonts w:hAnsi="仿宋" w:eastAsia="仿宋"/>
          <w:sz w:val="28"/>
          <w:szCs w:val="28"/>
        </w:rPr>
        <w:t>年</w:t>
      </w:r>
      <w:r>
        <w:rPr>
          <w:rFonts w:hint="eastAsia" w:eastAsia="仿宋"/>
          <w:sz w:val="28"/>
          <w:szCs w:val="28"/>
          <w:lang w:val="en-US" w:eastAsia="zh-CN"/>
        </w:rPr>
        <w:t>4</w:t>
      </w:r>
      <w:r>
        <w:rPr>
          <w:rFonts w:hAnsi="仿宋" w:eastAsia="仿宋"/>
          <w:sz w:val="28"/>
          <w:szCs w:val="28"/>
        </w:rPr>
        <w:t>月启动竣工验收工作，自主验收方式为委托</w:t>
      </w:r>
      <w:r>
        <w:rPr>
          <w:rFonts w:hint="eastAsia" w:ascii="Times New Roman" w:hAnsi="Times New Roman" w:eastAsia="仿宋" w:cs="Times New Roman"/>
          <w:sz w:val="28"/>
          <w:szCs w:val="28"/>
          <w:lang w:val="en-US" w:eastAsia="zh-CN"/>
        </w:rPr>
        <w:t>湖南正鸿检测技术有限公司</w:t>
      </w:r>
      <w:r>
        <w:rPr>
          <w:rFonts w:hAnsi="仿宋" w:eastAsia="仿宋"/>
          <w:sz w:val="28"/>
          <w:szCs w:val="28"/>
        </w:rPr>
        <w:t>对该项目废气、</w:t>
      </w:r>
      <w:r>
        <w:rPr>
          <w:rFonts w:hint="eastAsia" w:hAnsi="仿宋" w:eastAsia="仿宋"/>
          <w:sz w:val="28"/>
          <w:szCs w:val="28"/>
          <w:lang w:val="en-US" w:eastAsia="zh-CN"/>
        </w:rPr>
        <w:t>废水、</w:t>
      </w:r>
      <w:r>
        <w:rPr>
          <w:rFonts w:hAnsi="仿宋" w:eastAsia="仿宋"/>
          <w:sz w:val="28"/>
          <w:szCs w:val="28"/>
        </w:rPr>
        <w:t>噪声进行现场监测，参加验收现场监测和室内分析人员，均按国家规定持证上岗，本项目固废不需监测。验收监测报告</w:t>
      </w:r>
      <w:r>
        <w:rPr>
          <w:rFonts w:hint="eastAsia" w:hAnsi="仿宋" w:eastAsia="仿宋"/>
          <w:sz w:val="28"/>
          <w:szCs w:val="28"/>
          <w:lang w:val="en-US" w:eastAsia="zh-CN"/>
        </w:rPr>
        <w:t>初稿</w:t>
      </w:r>
      <w:r>
        <w:rPr>
          <w:rFonts w:hAnsi="仿宋" w:eastAsia="仿宋"/>
          <w:sz w:val="28"/>
          <w:szCs w:val="28"/>
        </w:rPr>
        <w:t>完成时间为</w:t>
      </w:r>
      <w:r>
        <w:rPr>
          <w:rFonts w:eastAsia="仿宋"/>
          <w:sz w:val="28"/>
          <w:szCs w:val="28"/>
        </w:rPr>
        <w:t xml:space="preserve"> 202</w:t>
      </w:r>
      <w:r>
        <w:rPr>
          <w:rFonts w:hint="eastAsia" w:eastAsia="仿宋"/>
          <w:sz w:val="28"/>
          <w:szCs w:val="28"/>
          <w:lang w:val="en-US" w:eastAsia="zh-CN"/>
        </w:rPr>
        <w:t>5</w:t>
      </w:r>
      <w:r>
        <w:rPr>
          <w:rFonts w:eastAsia="仿宋"/>
          <w:sz w:val="28"/>
          <w:szCs w:val="28"/>
        </w:rPr>
        <w:t xml:space="preserve"> </w:t>
      </w:r>
      <w:r>
        <w:rPr>
          <w:rFonts w:hAnsi="仿宋" w:eastAsia="仿宋"/>
          <w:sz w:val="28"/>
          <w:szCs w:val="28"/>
        </w:rPr>
        <w:t>年</w:t>
      </w:r>
      <w:r>
        <w:rPr>
          <w:rFonts w:eastAsia="仿宋"/>
          <w:sz w:val="28"/>
          <w:szCs w:val="28"/>
        </w:rPr>
        <w:t xml:space="preserve"> </w:t>
      </w:r>
      <w:r>
        <w:rPr>
          <w:rFonts w:hint="eastAsia" w:eastAsia="仿宋"/>
          <w:sz w:val="28"/>
          <w:szCs w:val="28"/>
          <w:lang w:val="en-US" w:eastAsia="zh-CN"/>
        </w:rPr>
        <w:t>10</w:t>
      </w:r>
      <w:r>
        <w:rPr>
          <w:rFonts w:hAnsi="仿宋" w:eastAsia="仿宋"/>
          <w:sz w:val="28"/>
          <w:szCs w:val="28"/>
        </w:rPr>
        <w:t>月</w:t>
      </w:r>
      <w:r>
        <w:rPr>
          <w:rFonts w:eastAsia="仿宋"/>
          <w:sz w:val="28"/>
          <w:szCs w:val="28"/>
        </w:rPr>
        <w:t xml:space="preserve"> </w:t>
      </w:r>
      <w:r>
        <w:rPr>
          <w:rFonts w:hint="eastAsia" w:eastAsia="仿宋"/>
          <w:sz w:val="28"/>
          <w:szCs w:val="28"/>
          <w:lang w:val="en-US" w:eastAsia="zh-CN"/>
        </w:rPr>
        <w:t>8</w:t>
      </w:r>
      <w:r>
        <w:rPr>
          <w:rFonts w:hAnsi="仿宋" w:eastAsia="仿宋"/>
          <w:sz w:val="28"/>
          <w:szCs w:val="28"/>
        </w:rPr>
        <w:t>日，提出验收意见的方式为：建设单位组织成立验收工作组，采取现场检查、资料查阅、召开验收会议的方式，提出验收意见的时间为</w:t>
      </w:r>
      <w:r>
        <w:rPr>
          <w:rFonts w:eastAsia="仿宋"/>
          <w:sz w:val="28"/>
          <w:szCs w:val="28"/>
        </w:rPr>
        <w:t xml:space="preserve"> 202</w:t>
      </w:r>
      <w:r>
        <w:rPr>
          <w:rFonts w:hint="eastAsia" w:eastAsia="仿宋"/>
          <w:sz w:val="28"/>
          <w:szCs w:val="28"/>
          <w:lang w:val="en-US" w:eastAsia="zh-CN"/>
        </w:rPr>
        <w:t>5</w:t>
      </w:r>
      <w:r>
        <w:rPr>
          <w:rFonts w:eastAsia="仿宋"/>
          <w:sz w:val="28"/>
          <w:szCs w:val="28"/>
        </w:rPr>
        <w:t xml:space="preserve"> </w:t>
      </w:r>
      <w:r>
        <w:rPr>
          <w:rFonts w:hAnsi="仿宋" w:eastAsia="仿宋"/>
          <w:sz w:val="28"/>
          <w:szCs w:val="28"/>
        </w:rPr>
        <w:t>年</w:t>
      </w:r>
      <w:r>
        <w:rPr>
          <w:rFonts w:eastAsia="仿宋"/>
          <w:sz w:val="28"/>
          <w:szCs w:val="28"/>
        </w:rPr>
        <w:t xml:space="preserve"> </w:t>
      </w:r>
      <w:r>
        <w:rPr>
          <w:rFonts w:hint="eastAsia" w:eastAsia="仿宋"/>
          <w:sz w:val="28"/>
          <w:szCs w:val="28"/>
          <w:lang w:val="en-US" w:eastAsia="zh-CN"/>
        </w:rPr>
        <w:t>10</w:t>
      </w:r>
      <w:r>
        <w:rPr>
          <w:rFonts w:hAnsi="仿宋" w:eastAsia="仿宋"/>
          <w:sz w:val="28"/>
          <w:szCs w:val="28"/>
        </w:rPr>
        <w:t>月</w:t>
      </w:r>
      <w:r>
        <w:rPr>
          <w:rFonts w:eastAsia="仿宋"/>
          <w:sz w:val="28"/>
          <w:szCs w:val="28"/>
        </w:rPr>
        <w:t xml:space="preserve"> </w:t>
      </w:r>
      <w:r>
        <w:rPr>
          <w:rFonts w:hint="eastAsia" w:eastAsia="仿宋"/>
          <w:sz w:val="28"/>
          <w:szCs w:val="28"/>
          <w:lang w:val="en-US" w:eastAsia="zh-CN"/>
        </w:rPr>
        <w:t>10</w:t>
      </w:r>
      <w:r>
        <w:rPr>
          <w:rFonts w:hAnsi="仿宋" w:eastAsia="仿宋"/>
          <w:sz w:val="28"/>
          <w:szCs w:val="28"/>
        </w:rPr>
        <w:t>日。</w:t>
      </w:r>
    </w:p>
    <w:p w14:paraId="31D3D6D3">
      <w:pPr>
        <w:ind w:firstLine="560" w:firstLineChars="200"/>
        <w:rPr>
          <w:rFonts w:ascii="Times New Roman" w:hAnsi="仿宋" w:eastAsia="仿宋" w:cs="Times New Roman"/>
          <w:sz w:val="28"/>
          <w:szCs w:val="28"/>
        </w:rPr>
      </w:pPr>
      <w:r>
        <w:rPr>
          <w:rFonts w:ascii="Times New Roman" w:hAnsi="仿宋" w:eastAsia="仿宋" w:cs="Times New Roman"/>
          <w:sz w:val="28"/>
          <w:szCs w:val="28"/>
        </w:rPr>
        <w:t>验收意见的结论：</w:t>
      </w:r>
      <w:r>
        <w:rPr>
          <w:rFonts w:hint="eastAsia" w:ascii="Times New Roman" w:hAnsi="仿宋" w:eastAsia="仿宋" w:cs="Times New Roman"/>
          <w:sz w:val="28"/>
          <w:szCs w:val="28"/>
        </w:rPr>
        <w:t>本项目环保验收资料齐全，对照环评及批复要求，项</w:t>
      </w:r>
      <w:r>
        <w:rPr>
          <w:rFonts w:hint="eastAsia" w:ascii="Times New Roman" w:hAnsi="仿宋" w:eastAsia="仿宋" w:cs="Times New Roman"/>
          <w:sz w:val="28"/>
          <w:szCs w:val="28"/>
        </w:rPr>
        <w:t>目建设、调试过程落实了相关环保措施，验收工作组认为“</w:t>
      </w:r>
      <w:r>
        <w:rPr>
          <w:rFonts w:hint="eastAsia" w:ascii="Times New Roman" w:hAnsi="仿宋" w:eastAsia="仿宋" w:cs="Times New Roman"/>
          <w:sz w:val="28"/>
          <w:szCs w:val="28"/>
          <w:lang w:eastAsia="zh-CN"/>
        </w:rPr>
        <w:t>中联智慧产业</w:t>
      </w:r>
      <w:bookmarkStart w:id="0" w:name="_GoBack"/>
      <w:bookmarkEnd w:id="0"/>
      <w:r>
        <w:rPr>
          <w:rFonts w:hint="eastAsia" w:ascii="Times New Roman" w:hAnsi="仿宋" w:eastAsia="仿宋" w:cs="Times New Roman"/>
          <w:sz w:val="28"/>
          <w:szCs w:val="28"/>
          <w:lang w:eastAsia="zh-CN"/>
        </w:rPr>
        <w:t>城挖掘机园区中大挖动臂斗杆金属清漆涂装产线项目</w:t>
      </w:r>
      <w:r>
        <w:rPr>
          <w:rFonts w:hint="eastAsia" w:ascii="Times New Roman" w:hAnsi="仿宋" w:eastAsia="仿宋" w:cs="Times New Roman"/>
          <w:sz w:val="28"/>
          <w:szCs w:val="28"/>
        </w:rPr>
        <w:t>”</w:t>
      </w:r>
      <w:r>
        <w:rPr>
          <w:rFonts w:hint="eastAsia" w:ascii="Times New Roman" w:hAnsi="仿宋" w:eastAsia="仿宋" w:cs="Times New Roman"/>
          <w:sz w:val="28"/>
          <w:szCs w:val="28"/>
        </w:rPr>
        <w:t>达到</w:t>
      </w:r>
      <w:r>
        <w:rPr>
          <w:rFonts w:hint="eastAsia" w:ascii="Times New Roman" w:hAnsi="仿宋" w:eastAsia="仿宋" w:cs="Times New Roman"/>
          <w:sz w:val="28"/>
          <w:szCs w:val="28"/>
          <w:lang w:val="en-US" w:eastAsia="zh-CN"/>
        </w:rPr>
        <w:t>阶段</w:t>
      </w:r>
      <w:r>
        <w:rPr>
          <w:rFonts w:hint="eastAsia" w:ascii="Times New Roman" w:hAnsi="仿宋" w:eastAsia="仿宋" w:cs="Times New Roman"/>
          <w:sz w:val="28"/>
          <w:szCs w:val="28"/>
        </w:rPr>
        <w:t>竣工环境保护验收条件；经核查，不存在《建设项目竣工环境保护验收暂行办法》第八条所列验收不合格情形，同意项目</w:t>
      </w:r>
      <w:r>
        <w:rPr>
          <w:rFonts w:hint="eastAsia" w:ascii="Times New Roman" w:hAnsi="仿宋" w:eastAsia="仿宋" w:cs="Times New Roman"/>
          <w:sz w:val="28"/>
          <w:szCs w:val="28"/>
          <w:lang w:val="en-US" w:eastAsia="zh-CN"/>
        </w:rPr>
        <w:t>阶段性</w:t>
      </w:r>
      <w:r>
        <w:rPr>
          <w:rFonts w:hint="eastAsia" w:ascii="Times New Roman" w:hAnsi="仿宋" w:eastAsia="仿宋" w:cs="Times New Roman"/>
          <w:sz w:val="28"/>
          <w:szCs w:val="28"/>
        </w:rPr>
        <w:t>竣工环保验收合格</w:t>
      </w:r>
      <w:r>
        <w:rPr>
          <w:rFonts w:ascii="Times New Roman" w:hAnsi="仿宋" w:eastAsia="仿宋" w:cs="Times New Roman"/>
          <w:sz w:val="28"/>
          <w:szCs w:val="28"/>
        </w:rPr>
        <w:t>。</w:t>
      </w:r>
    </w:p>
    <w:p w14:paraId="16D5CA7D">
      <w:pPr>
        <w:pStyle w:val="6"/>
        <w:jc w:val="left"/>
        <w:rPr>
          <w:rFonts w:ascii="Times New Roman" w:hAnsi="Times New Roman" w:eastAsia="仿宋" w:cs="Times New Roman"/>
          <w:sz w:val="28"/>
          <w:szCs w:val="28"/>
        </w:rPr>
      </w:pPr>
      <w:r>
        <w:rPr>
          <w:rFonts w:ascii="Times New Roman" w:hAnsi="Times New Roman" w:eastAsia="仿宋" w:cs="Times New Roman"/>
          <w:sz w:val="28"/>
          <w:szCs w:val="28"/>
        </w:rPr>
        <w:t>1.4</w:t>
      </w:r>
      <w:r>
        <w:rPr>
          <w:rFonts w:ascii="Times New Roman" w:hAnsi="仿宋" w:eastAsia="仿宋" w:cs="Times New Roman"/>
          <w:sz w:val="28"/>
          <w:szCs w:val="28"/>
        </w:rPr>
        <w:t>公众反馈意见及处理情况</w:t>
      </w:r>
    </w:p>
    <w:p w14:paraId="63CBC258">
      <w:pPr>
        <w:ind w:firstLine="560" w:firstLineChars="200"/>
        <w:rPr>
          <w:rFonts w:eastAsia="仿宋"/>
          <w:sz w:val="28"/>
          <w:szCs w:val="28"/>
        </w:rPr>
      </w:pPr>
      <w:r>
        <w:rPr>
          <w:rFonts w:hAnsi="仿宋" w:eastAsia="仿宋"/>
          <w:sz w:val="28"/>
          <w:szCs w:val="28"/>
        </w:rPr>
        <w:t>建设项目设计、施工和验收期间未收到过公众反馈意见或投诉。</w:t>
      </w:r>
    </w:p>
    <w:p w14:paraId="6BA0D0D1">
      <w:pPr>
        <w:rPr>
          <w:rFonts w:eastAsia="仿宋"/>
          <w:b/>
          <w:sz w:val="28"/>
          <w:szCs w:val="28"/>
        </w:rPr>
      </w:pPr>
      <w:r>
        <w:rPr>
          <w:rFonts w:eastAsia="仿宋"/>
          <w:b/>
          <w:sz w:val="28"/>
          <w:szCs w:val="28"/>
        </w:rPr>
        <w:t xml:space="preserve">2 </w:t>
      </w:r>
      <w:r>
        <w:rPr>
          <w:rFonts w:hAnsi="仿宋" w:eastAsia="仿宋"/>
          <w:b/>
          <w:sz w:val="28"/>
          <w:szCs w:val="28"/>
        </w:rPr>
        <w:t>其他环境保护措施的落实情况</w:t>
      </w:r>
    </w:p>
    <w:p w14:paraId="7CDEF7F9">
      <w:pPr>
        <w:pStyle w:val="6"/>
        <w:jc w:val="left"/>
        <w:rPr>
          <w:rFonts w:ascii="Times New Roman" w:hAnsi="Times New Roman" w:eastAsia="仿宋" w:cs="Times New Roman"/>
          <w:sz w:val="28"/>
          <w:szCs w:val="28"/>
        </w:rPr>
      </w:pPr>
      <w:r>
        <w:rPr>
          <w:rFonts w:ascii="Times New Roman" w:hAnsi="Times New Roman" w:eastAsia="仿宋" w:cs="Times New Roman"/>
          <w:sz w:val="28"/>
          <w:szCs w:val="28"/>
        </w:rPr>
        <w:t>2.1</w:t>
      </w:r>
      <w:r>
        <w:rPr>
          <w:rFonts w:ascii="Times New Roman" w:hAnsi="仿宋" w:eastAsia="仿宋" w:cs="Times New Roman"/>
          <w:sz w:val="28"/>
          <w:szCs w:val="28"/>
        </w:rPr>
        <w:t>制度措施落实情况</w:t>
      </w:r>
    </w:p>
    <w:p w14:paraId="4EB3014C">
      <w:pPr>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）环保组织机构及规章制度</w:t>
      </w:r>
    </w:p>
    <w:p w14:paraId="76084C04">
      <w:pPr>
        <w:pStyle w:val="6"/>
        <w:ind w:firstLine="560" w:firstLineChars="200"/>
        <w:jc w:val="left"/>
        <w:rPr>
          <w:rFonts w:ascii="Times New Roman" w:hAnsi="Times New Roman" w:eastAsia="仿宋" w:cs="Times New Roman"/>
          <w:b w:val="0"/>
          <w:bCs w:val="0"/>
          <w:sz w:val="28"/>
          <w:szCs w:val="28"/>
        </w:rPr>
      </w:pPr>
      <w:r>
        <w:rPr>
          <w:rFonts w:ascii="Times New Roman" w:hAnsi="仿宋" w:eastAsia="仿宋" w:cs="Times New Roman"/>
          <w:b w:val="0"/>
          <w:bCs w:val="0"/>
          <w:sz w:val="28"/>
          <w:szCs w:val="28"/>
        </w:rPr>
        <w:t>项目已建立了环保组织机构，负责制定环保规章制度及主要内容，同时负责环保设施日常运行维护、环境管理台账记录等。</w:t>
      </w:r>
    </w:p>
    <w:p w14:paraId="7B5641AF">
      <w:pPr>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）环境监测计划</w:t>
      </w:r>
    </w:p>
    <w:p w14:paraId="49888BC9">
      <w:pPr>
        <w:ind w:firstLine="560" w:firstLineChars="200"/>
        <w:rPr>
          <w:rFonts w:eastAsia="仿宋"/>
          <w:sz w:val="28"/>
          <w:szCs w:val="28"/>
        </w:rPr>
      </w:pPr>
      <w:r>
        <w:rPr>
          <w:rFonts w:hAnsi="仿宋" w:eastAsia="仿宋"/>
          <w:sz w:val="28"/>
          <w:szCs w:val="28"/>
        </w:rPr>
        <w:t>企业已按照环境影响报告书及其审批部门审批决定制定了环境监测计划，后续将按规范安排例行监测，确保污染物达标排放。</w:t>
      </w:r>
    </w:p>
    <w:p w14:paraId="31896479">
      <w:pPr>
        <w:pStyle w:val="6"/>
        <w:jc w:val="left"/>
        <w:rPr>
          <w:rFonts w:ascii="Times New Roman" w:hAnsi="Times New Roman" w:eastAsia="仿宋" w:cs="Times New Roman"/>
          <w:sz w:val="28"/>
          <w:szCs w:val="28"/>
        </w:rPr>
      </w:pPr>
      <w:r>
        <w:rPr>
          <w:rFonts w:ascii="Times New Roman" w:hAnsi="Times New Roman" w:eastAsia="仿宋" w:cs="Times New Roman"/>
          <w:sz w:val="28"/>
          <w:szCs w:val="28"/>
        </w:rPr>
        <w:t>2.2</w:t>
      </w:r>
      <w:r>
        <w:rPr>
          <w:rFonts w:ascii="Times New Roman" w:hAnsi="仿宋" w:eastAsia="仿宋" w:cs="Times New Roman"/>
          <w:sz w:val="28"/>
          <w:szCs w:val="28"/>
        </w:rPr>
        <w:t>配套措施落实情况</w:t>
      </w:r>
    </w:p>
    <w:p w14:paraId="0B313455">
      <w:pPr>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）区域削减及淘汰落后产能</w:t>
      </w:r>
    </w:p>
    <w:p w14:paraId="3B0CD3B6">
      <w:pPr>
        <w:pStyle w:val="6"/>
        <w:ind w:firstLine="560" w:firstLineChars="200"/>
        <w:jc w:val="both"/>
        <w:rPr>
          <w:rFonts w:ascii="Times New Roman" w:hAnsi="Times New Roman" w:eastAsia="仿宋" w:cs="Times New Roman"/>
          <w:b w:val="0"/>
          <w:bCs w:val="0"/>
          <w:sz w:val="28"/>
          <w:szCs w:val="28"/>
        </w:rPr>
      </w:pPr>
      <w:r>
        <w:rPr>
          <w:rFonts w:ascii="Times New Roman" w:hAnsi="仿宋" w:eastAsia="仿宋" w:cs="Times New Roman"/>
          <w:b w:val="0"/>
          <w:bCs w:val="0"/>
          <w:sz w:val="28"/>
          <w:szCs w:val="28"/>
        </w:rPr>
        <w:t>本项目不涉及到区域内削减污染物总量措施和淘汰落后产能的措施。</w:t>
      </w:r>
    </w:p>
    <w:p w14:paraId="510AA9CB">
      <w:pPr>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）防护距离控制及居民搬迁</w:t>
      </w:r>
    </w:p>
    <w:p w14:paraId="2F515AEE">
      <w:pPr>
        <w:pStyle w:val="6"/>
        <w:ind w:firstLine="560" w:firstLineChars="200"/>
        <w:jc w:val="left"/>
        <w:rPr>
          <w:rFonts w:ascii="Times New Roman" w:hAnsi="Times New Roman" w:eastAsia="仿宋" w:cs="Times New Roman"/>
          <w:b w:val="0"/>
          <w:bCs w:val="0"/>
          <w:sz w:val="28"/>
          <w:szCs w:val="28"/>
        </w:rPr>
      </w:pPr>
      <w:r>
        <w:rPr>
          <w:rFonts w:ascii="Times New Roman" w:hAnsi="仿宋" w:eastAsia="仿宋" w:cs="Times New Roman"/>
          <w:b w:val="0"/>
          <w:bCs w:val="0"/>
          <w:sz w:val="28"/>
          <w:szCs w:val="28"/>
        </w:rPr>
        <w:t>本项目环境影响报告书及其审批部门审批决定中未提出防护距离控制及居民搬迁等要求。</w:t>
      </w:r>
    </w:p>
    <w:p w14:paraId="7A605B03">
      <w:pPr>
        <w:pStyle w:val="6"/>
        <w:jc w:val="left"/>
        <w:rPr>
          <w:rFonts w:ascii="Times New Roman" w:hAnsi="Times New Roman" w:eastAsia="仿宋" w:cs="Times New Roman"/>
          <w:sz w:val="28"/>
          <w:szCs w:val="28"/>
        </w:rPr>
      </w:pPr>
      <w:r>
        <w:rPr>
          <w:rFonts w:ascii="Times New Roman" w:hAnsi="Times New Roman" w:eastAsia="仿宋" w:cs="Times New Roman"/>
          <w:sz w:val="28"/>
          <w:szCs w:val="28"/>
        </w:rPr>
        <w:t>2.3</w:t>
      </w:r>
      <w:r>
        <w:rPr>
          <w:rFonts w:ascii="Times New Roman" w:hAnsi="仿宋" w:eastAsia="仿宋" w:cs="Times New Roman"/>
          <w:sz w:val="28"/>
          <w:szCs w:val="28"/>
        </w:rPr>
        <w:t>其他措施落实情况</w:t>
      </w:r>
    </w:p>
    <w:p w14:paraId="4E394A7A">
      <w:pPr>
        <w:pStyle w:val="6"/>
        <w:ind w:firstLine="560" w:firstLineChars="200"/>
        <w:jc w:val="left"/>
        <w:rPr>
          <w:rFonts w:ascii="Times New Roman" w:hAnsi="Times New Roman" w:eastAsia="仿宋" w:cs="Times New Roman"/>
          <w:b w:val="0"/>
          <w:bCs w:val="0"/>
          <w:sz w:val="28"/>
          <w:szCs w:val="28"/>
        </w:rPr>
      </w:pPr>
      <w:r>
        <w:rPr>
          <w:rFonts w:ascii="Times New Roman" w:hAnsi="仿宋" w:eastAsia="仿宋" w:cs="Times New Roman"/>
          <w:b w:val="0"/>
          <w:bCs w:val="0"/>
          <w:sz w:val="28"/>
          <w:szCs w:val="28"/>
        </w:rPr>
        <w:t>本项目环境影响报告书及其审批部门审批决定中未提出如林地补偿、珍稀动植物保护、区域环境整治、相关外围工程等其他措施要求。</w:t>
      </w:r>
    </w:p>
    <w:p w14:paraId="2EFBE894">
      <w:pPr>
        <w:rPr>
          <w:rFonts w:eastAsia="仿宋"/>
          <w:b/>
          <w:sz w:val="28"/>
          <w:szCs w:val="28"/>
        </w:rPr>
      </w:pPr>
      <w:r>
        <w:rPr>
          <w:rFonts w:eastAsia="仿宋"/>
          <w:b/>
          <w:sz w:val="28"/>
          <w:szCs w:val="28"/>
        </w:rPr>
        <w:t xml:space="preserve">3 </w:t>
      </w:r>
      <w:r>
        <w:rPr>
          <w:rFonts w:hAnsi="仿宋" w:eastAsia="仿宋"/>
          <w:b/>
          <w:sz w:val="28"/>
          <w:szCs w:val="28"/>
        </w:rPr>
        <w:t>整改工作情况</w:t>
      </w:r>
    </w:p>
    <w:p w14:paraId="1D0CB11D">
      <w:pPr>
        <w:pStyle w:val="6"/>
        <w:ind w:firstLine="560" w:firstLineChars="200"/>
        <w:jc w:val="left"/>
        <w:rPr>
          <w:rFonts w:hint="eastAsia" w:ascii="Times New Roman" w:hAnsi="仿宋" w:eastAsia="仿宋" w:cs="Times New Roman"/>
          <w:b w:val="0"/>
          <w:bCs w:val="0"/>
          <w:sz w:val="28"/>
          <w:szCs w:val="28"/>
          <w:lang w:eastAsia="zh-CN"/>
        </w:rPr>
      </w:pPr>
      <w:r>
        <w:rPr>
          <w:rFonts w:hint="eastAsia" w:ascii="Times New Roman" w:hAnsi="仿宋" w:eastAsia="仿宋" w:cs="Times New Roman"/>
          <w:b w:val="0"/>
          <w:bCs w:val="0"/>
          <w:sz w:val="28"/>
          <w:szCs w:val="28"/>
          <w:lang w:val="en-US" w:eastAsia="zh-CN"/>
        </w:rPr>
        <w:t>项目</w:t>
      </w:r>
      <w:r>
        <w:rPr>
          <w:rFonts w:ascii="Times New Roman" w:hAnsi="仿宋" w:eastAsia="仿宋" w:cs="Times New Roman"/>
          <w:b w:val="0"/>
          <w:bCs w:val="0"/>
          <w:sz w:val="28"/>
          <w:szCs w:val="28"/>
        </w:rPr>
        <w:t>建设过程中、竣工后、验收期间等各环节，未涉及整改工作内容</w:t>
      </w:r>
      <w:r>
        <w:rPr>
          <w:rFonts w:hint="eastAsia" w:ascii="Times New Roman" w:hAnsi="仿宋" w:eastAsia="仿宋" w:cs="Times New Roman"/>
          <w:b w:val="0"/>
          <w:bCs w:val="0"/>
          <w:sz w:val="28"/>
          <w:szCs w:val="28"/>
          <w:lang w:eastAsia="zh-CN"/>
        </w:rPr>
        <w:t>。</w:t>
      </w:r>
    </w:p>
    <w:p w14:paraId="7E9E5809">
      <w:pPr>
        <w:pStyle w:val="6"/>
        <w:rPr>
          <w:rFonts w:ascii="Times New Roman" w:hAnsi="Times New Roman" w:eastAsia="仿宋" w:cs="Times New Roman"/>
          <w:sz w:val="28"/>
          <w:szCs w:val="28"/>
        </w:rPr>
      </w:pPr>
    </w:p>
    <w:p w14:paraId="7E649D0E">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1006"/>
    <w:rsid w:val="00075DFE"/>
    <w:rsid w:val="002402D3"/>
    <w:rsid w:val="0045487A"/>
    <w:rsid w:val="0046094D"/>
    <w:rsid w:val="005637E8"/>
    <w:rsid w:val="0057599E"/>
    <w:rsid w:val="00584F63"/>
    <w:rsid w:val="005E7326"/>
    <w:rsid w:val="0068314D"/>
    <w:rsid w:val="007C3673"/>
    <w:rsid w:val="008F79B6"/>
    <w:rsid w:val="009C1006"/>
    <w:rsid w:val="009F74CE"/>
    <w:rsid w:val="00B430E2"/>
    <w:rsid w:val="00B602D1"/>
    <w:rsid w:val="00D13DE3"/>
    <w:rsid w:val="00DC1749"/>
    <w:rsid w:val="00FC3172"/>
    <w:rsid w:val="22873A36"/>
    <w:rsid w:val="23AA3FBF"/>
    <w:rsid w:val="26E26531"/>
    <w:rsid w:val="341D413E"/>
    <w:rsid w:val="3EED6EC9"/>
    <w:rsid w:val="4280701C"/>
    <w:rsid w:val="76F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adjustRightInd/>
      <w:snapToGrid/>
      <w:spacing w:after="120"/>
      <w:jc w:val="both"/>
    </w:pPr>
    <w:rPr>
      <w:rFonts w:ascii="Calibri" w:hAnsi="Calibri" w:eastAsia="宋体"/>
      <w:kern w:val="2"/>
      <w:sz w:val="21"/>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rFonts w:ascii="新宋体-18030" w:hAnsi="新宋体-18030" w:eastAsia="新宋体-18030" w:cs="新宋体-18030"/>
      <w:kern w:val="0"/>
      <w:sz w:val="21"/>
      <w:szCs w:val="24"/>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1"/>
    <w:qFormat/>
    <w:uiPriority w:val="10"/>
    <w:pPr>
      <w:spacing w:before="240" w:after="60"/>
      <w:jc w:val="center"/>
      <w:outlineLvl w:val="0"/>
    </w:pPr>
    <w:rPr>
      <w:rFonts w:asciiTheme="majorHAnsi" w:hAnsiTheme="majorHAnsi" w:cstheme="majorBidi"/>
      <w:b/>
      <w:bCs/>
      <w:sz w:val="32"/>
      <w:szCs w:val="32"/>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标题 Char"/>
    <w:basedOn w:val="8"/>
    <w:link w:val="6"/>
    <w:qFormat/>
    <w:uiPriority w:val="10"/>
    <w:rPr>
      <w:rFonts w:eastAsia="宋体" w:asciiTheme="majorHAnsi" w:hAnsiTheme="majorHAnsi" w:cstheme="majorBidi"/>
      <w:b/>
      <w:bCs/>
      <w:sz w:val="32"/>
      <w:szCs w:val="32"/>
    </w:rPr>
  </w:style>
  <w:style w:type="paragraph" w:customStyle="1" w:styleId="12">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13">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964</Words>
  <Characters>989</Characters>
  <Lines>7</Lines>
  <Paragraphs>2</Paragraphs>
  <TotalTime>2</TotalTime>
  <ScaleCrop>false</ScaleCrop>
  <LinksUpToDate>false</LinksUpToDate>
  <CharactersWithSpaces>1004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2021-09-28T01:58:00Z</dcterms:created>
  <dc:creator>Administrator</dc:creator>
  <cp:lastModifiedBy>泠孑</cp:lastModifiedBy>
  <dcterms:modified xsi:type="dcterms:W3CDTF">2025-11-17T01:49:55Z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C187BD2C1AC34637ADA055310DFA23DC</vt:lpwstr>
  </property>
  <property fmtid="{D5CDD505-2E9C-101B-9397-08002B2CF9AE}" pid="4" name="KSOTemplateDocerSaveRecord">
    <vt:lpwstr>eyJoZGlkIjoiOTk4NjNjODUxZmIxNDA1OTcyMmVkNTNmMmY1OTEyNWUiLCJ1c2VySWQiOiI2NzI0NDQ2MDYifQ==</vt:lpwstr>
  </property>
</Properties>
</file>